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7F1" w:rsidRDefault="00E707F1" w:rsidP="00E707F1">
      <w:pPr>
        <w:pStyle w:val="consplustitle"/>
        <w:shd w:val="clear" w:color="auto" w:fill="FFFFFF"/>
        <w:spacing w:before="0" w:beforeAutospacing="0" w:after="0" w:afterAutospacing="0" w:line="330" w:lineRule="atLeast"/>
        <w:jc w:val="center"/>
        <w:rPr>
          <w:rFonts w:ascii="Tahoma" w:hAnsi="Tahoma" w:cs="Tahoma"/>
          <w:color w:val="5B5B5B"/>
          <w:sz w:val="21"/>
          <w:szCs w:val="21"/>
        </w:rPr>
      </w:pPr>
      <w:r>
        <w:rPr>
          <w:rFonts w:ascii="Tahoma" w:hAnsi="Tahoma" w:cs="Tahoma"/>
          <w:color w:val="5B5B5B"/>
          <w:sz w:val="21"/>
          <w:szCs w:val="21"/>
        </w:rPr>
        <w:t>РОССИЙСКАЯ ФЕДЕРАЦИЯ</w:t>
      </w:r>
    </w:p>
    <w:p w:rsidR="00E707F1" w:rsidRDefault="00E707F1" w:rsidP="00E707F1">
      <w:pPr>
        <w:pStyle w:val="consplustitle"/>
        <w:shd w:val="clear" w:color="auto" w:fill="FFFFFF"/>
        <w:spacing w:before="0" w:beforeAutospacing="0" w:after="0" w:afterAutospacing="0" w:line="330" w:lineRule="atLeast"/>
        <w:jc w:val="center"/>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title"/>
        <w:shd w:val="clear" w:color="auto" w:fill="FFFFFF"/>
        <w:spacing w:before="0" w:beforeAutospacing="0" w:after="0" w:afterAutospacing="0" w:line="330" w:lineRule="atLeast"/>
        <w:jc w:val="center"/>
        <w:rPr>
          <w:rFonts w:ascii="Tahoma" w:hAnsi="Tahoma" w:cs="Tahoma"/>
          <w:color w:val="5B5B5B"/>
          <w:sz w:val="21"/>
          <w:szCs w:val="21"/>
        </w:rPr>
      </w:pPr>
      <w:r>
        <w:rPr>
          <w:rFonts w:ascii="Tahoma" w:hAnsi="Tahoma" w:cs="Tahoma"/>
          <w:color w:val="5B5B5B"/>
          <w:sz w:val="21"/>
          <w:szCs w:val="21"/>
        </w:rPr>
        <w:t>ФЕДЕРАЛЬНЫЙ ЗАКОН</w:t>
      </w:r>
    </w:p>
    <w:p w:rsidR="00E707F1" w:rsidRDefault="00E707F1" w:rsidP="00E707F1">
      <w:pPr>
        <w:pStyle w:val="consplustitle"/>
        <w:shd w:val="clear" w:color="auto" w:fill="FFFFFF"/>
        <w:spacing w:before="0" w:beforeAutospacing="0" w:after="0" w:afterAutospacing="0" w:line="330" w:lineRule="atLeast"/>
        <w:jc w:val="center"/>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title"/>
        <w:shd w:val="clear" w:color="auto" w:fill="FFFFFF"/>
        <w:spacing w:before="0" w:beforeAutospacing="0" w:after="0" w:afterAutospacing="0" w:line="330" w:lineRule="atLeast"/>
        <w:jc w:val="center"/>
        <w:rPr>
          <w:rFonts w:ascii="Tahoma" w:hAnsi="Tahoma" w:cs="Tahoma"/>
          <w:color w:val="5B5B5B"/>
          <w:sz w:val="21"/>
          <w:szCs w:val="21"/>
        </w:rPr>
      </w:pPr>
      <w:r>
        <w:rPr>
          <w:rFonts w:ascii="Tahoma" w:hAnsi="Tahoma" w:cs="Tahoma"/>
          <w:color w:val="5B5B5B"/>
          <w:sz w:val="21"/>
          <w:szCs w:val="21"/>
        </w:rPr>
        <w:t>О ПРОТИВОДЕЙСТВИИ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proofErr w:type="gramStart"/>
      <w:r>
        <w:rPr>
          <w:rFonts w:ascii="Tahoma" w:hAnsi="Tahoma" w:cs="Tahoma"/>
          <w:color w:val="5B5B5B"/>
          <w:sz w:val="21"/>
          <w:szCs w:val="21"/>
        </w:rPr>
        <w:t>Принят</w:t>
      </w:r>
      <w:proofErr w:type="gramEnd"/>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Государственной Думой</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19 декабря 2008 года</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Одобрен</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Советом Федерации</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22 декабря 2008 года</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1. Основные понятия, используемые в настоящем Федеральном законе</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Для целей настоящего Федерального закона используются следующие основные понятия:</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коррупция:</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proofErr w:type="gramStart"/>
      <w:r>
        <w:rPr>
          <w:rFonts w:ascii="Tahoma" w:hAnsi="Tahoma" w:cs="Tahoma"/>
          <w:color w:val="5B5B5B"/>
          <w:sz w:val="21"/>
          <w:szCs w:val="21"/>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б) совершение деяний, указанных в подпункте "а" настоящего пункта, от имени или в интересах юридического лица;</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а) по предупреждению коррупции, в том числе по выявлению и последующему устранению причин коррупции (профилактика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б) по выявлению, предупреждению, пресечению, раскрытию и расследованию коррупционных правонарушений (борьба с коррупцией);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в) по минимизации и (или) ликвидации последствий коррупционных правонарушений.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2. Правовая основа противодействия коррупции</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lastRenderedPageBreak/>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3. Основные принципы противодействия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Противодействие коррупции в Российской Федерации основывается на следующих основных принципах:</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признание, обеспечение и защита основных прав и свобод человека и гражданина;</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законность;</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3) публичность и открытость деятельности государственных органов и органов местного самоуправления;</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4) неотвратимость ответственности за совершение коррупционных правонарушений;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6) приоритетное применение мер по предупреждению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7) сотрудничество государства с институтами гражданского общества, международными организациями и физическими лицами.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4. Международное сотрудничество Российской Федерации в области противодействия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выявления имущества, полученного в результате совершения коррупционных правонарушений или служащего средством их совершения;</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3) предоставления в надлежащих случаях предметов или образцов веще</w:t>
      </w:r>
      <w:proofErr w:type="gramStart"/>
      <w:r>
        <w:rPr>
          <w:rFonts w:ascii="Tahoma" w:hAnsi="Tahoma" w:cs="Tahoma"/>
          <w:color w:val="5B5B5B"/>
          <w:sz w:val="21"/>
          <w:szCs w:val="21"/>
        </w:rPr>
        <w:t>ств дл</w:t>
      </w:r>
      <w:proofErr w:type="gramEnd"/>
      <w:r>
        <w:rPr>
          <w:rFonts w:ascii="Tahoma" w:hAnsi="Tahoma" w:cs="Tahoma"/>
          <w:color w:val="5B5B5B"/>
          <w:sz w:val="21"/>
          <w:szCs w:val="21"/>
        </w:rPr>
        <w:t>я проведения исследований или судебных экспертиз;</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4) обмена информацией по вопросам противодействия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5) координации деятельности по профилактике коррупции и борьбе с коррупцией.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2. </w:t>
      </w:r>
      <w:proofErr w:type="gramStart"/>
      <w:r>
        <w:rPr>
          <w:rFonts w:ascii="Tahoma" w:hAnsi="Tahoma" w:cs="Tahoma"/>
          <w:color w:val="5B5B5B"/>
          <w:sz w:val="21"/>
          <w:szCs w:val="21"/>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w:t>
      </w:r>
      <w:r>
        <w:rPr>
          <w:rFonts w:ascii="Tahoma" w:hAnsi="Tahoma" w:cs="Tahoma"/>
          <w:color w:val="5B5B5B"/>
          <w:sz w:val="21"/>
          <w:szCs w:val="21"/>
        </w:rPr>
        <w:lastRenderedPageBreak/>
        <w:t>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Tahoma" w:hAnsi="Tahoma" w:cs="Tahoma"/>
          <w:color w:val="5B5B5B"/>
          <w:sz w:val="21"/>
          <w:szCs w:val="21"/>
        </w:rPr>
        <w:t xml:space="preserve"> Федерации и федеральными законами.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5. Организационные основы противодействия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Президент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определяет основные направления государственной политики в области противодействия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2. Федеральное Собрание Российской Федерации обеспечивает разработку и принятие федеральных </w:t>
      </w:r>
      <w:proofErr w:type="gramStart"/>
      <w:r>
        <w:rPr>
          <w:rFonts w:ascii="Tahoma" w:hAnsi="Tahoma" w:cs="Tahoma"/>
          <w:color w:val="5B5B5B"/>
          <w:sz w:val="21"/>
          <w:szCs w:val="21"/>
        </w:rPr>
        <w:t>законов по вопросам</w:t>
      </w:r>
      <w:proofErr w:type="gramEnd"/>
      <w:r>
        <w:rPr>
          <w:rFonts w:ascii="Tahoma" w:hAnsi="Tahoma" w:cs="Tahoma"/>
          <w:color w:val="5B5B5B"/>
          <w:sz w:val="21"/>
          <w:szCs w:val="21"/>
        </w:rPr>
        <w:t xml:space="preserve"> противодействия коррупции, а также контролирует деятельность органов исполнительной власти в пределах своих полномочий.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5. </w:t>
      </w:r>
      <w:proofErr w:type="gramStart"/>
      <w:r>
        <w:rPr>
          <w:rFonts w:ascii="Tahoma" w:hAnsi="Tahoma" w:cs="Tahoma"/>
          <w:color w:val="5B5B5B"/>
          <w:sz w:val="21"/>
          <w:szCs w:val="21"/>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Tahoma" w:hAnsi="Tahoma" w:cs="Tahoma"/>
          <w:color w:val="5B5B5B"/>
          <w:sz w:val="21"/>
          <w:szCs w:val="21"/>
        </w:rPr>
        <w:t xml:space="preserve">). </w:t>
      </w:r>
      <w:proofErr w:type="gramStart"/>
      <w:r>
        <w:rPr>
          <w:rFonts w:ascii="Tahoma" w:hAnsi="Tahoma" w:cs="Tahoma"/>
          <w:color w:val="5B5B5B"/>
          <w:sz w:val="21"/>
          <w:szCs w:val="21"/>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Tahoma" w:hAnsi="Tahoma" w:cs="Tahoma"/>
          <w:color w:val="5B5B5B"/>
          <w:sz w:val="21"/>
          <w:szCs w:val="21"/>
        </w:rPr>
        <w:t xml:space="preserve"> </w:t>
      </w:r>
      <w:proofErr w:type="gramStart"/>
      <w:r>
        <w:rPr>
          <w:rFonts w:ascii="Tahoma" w:hAnsi="Tahoma" w:cs="Tahoma"/>
          <w:color w:val="5B5B5B"/>
          <w:sz w:val="21"/>
          <w:szCs w:val="21"/>
        </w:rPr>
        <w:t>которых</w:t>
      </w:r>
      <w:proofErr w:type="gramEnd"/>
      <w:r>
        <w:rPr>
          <w:rFonts w:ascii="Tahoma" w:hAnsi="Tahoma" w:cs="Tahoma"/>
          <w:color w:val="5B5B5B"/>
          <w:sz w:val="21"/>
          <w:szCs w:val="21"/>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w:t>
      </w:r>
      <w:r>
        <w:rPr>
          <w:rFonts w:ascii="Tahoma" w:hAnsi="Tahoma" w:cs="Tahoma"/>
          <w:color w:val="5B5B5B"/>
          <w:sz w:val="21"/>
          <w:szCs w:val="21"/>
        </w:rPr>
        <w:lastRenderedPageBreak/>
        <w:t>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6. Меры по профилактике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Профилактика коррупции осуществляется путем применения следующих основных мер:</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формирование в обществе нетерпимости к коррупционному поведению;</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антикоррупционная экспертиза правовых актов и их проектов;</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proofErr w:type="gramStart"/>
      <w:r>
        <w:rPr>
          <w:rFonts w:ascii="Tahoma" w:hAnsi="Tahoma" w:cs="Tahoma"/>
          <w:color w:val="5B5B5B"/>
          <w:sz w:val="21"/>
          <w:szCs w:val="21"/>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Pr>
          <w:rFonts w:ascii="Tahoma" w:hAnsi="Tahoma" w:cs="Tahoma"/>
          <w:color w:val="5B5B5B"/>
          <w:sz w:val="21"/>
          <w:szCs w:val="21"/>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proofErr w:type="gramStart"/>
      <w:r>
        <w:rPr>
          <w:rFonts w:ascii="Tahoma" w:hAnsi="Tahoma" w:cs="Tahoma"/>
          <w:color w:val="5B5B5B"/>
          <w:sz w:val="21"/>
          <w:szCs w:val="21"/>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Tahoma" w:hAnsi="Tahoma" w:cs="Tahoma"/>
          <w:color w:val="5B5B5B"/>
          <w:sz w:val="21"/>
          <w:szCs w:val="21"/>
        </w:rPr>
        <w:t xml:space="preserve"> </w:t>
      </w:r>
      <w:proofErr w:type="gramStart"/>
      <w:r>
        <w:rPr>
          <w:rFonts w:ascii="Tahoma" w:hAnsi="Tahoma" w:cs="Tahoma"/>
          <w:color w:val="5B5B5B"/>
          <w:sz w:val="21"/>
          <w:szCs w:val="21"/>
        </w:rPr>
        <w:t>поощрении</w:t>
      </w:r>
      <w:proofErr w:type="gramEnd"/>
      <w:r>
        <w:rPr>
          <w:rFonts w:ascii="Tahoma" w:hAnsi="Tahoma" w:cs="Tahoma"/>
          <w:color w:val="5B5B5B"/>
          <w:sz w:val="21"/>
          <w:szCs w:val="21"/>
        </w:rPr>
        <w:t>;</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6) развитие институтов общественного и парламентского </w:t>
      </w:r>
      <w:proofErr w:type="gramStart"/>
      <w:r>
        <w:rPr>
          <w:rFonts w:ascii="Tahoma" w:hAnsi="Tahoma" w:cs="Tahoma"/>
          <w:color w:val="5B5B5B"/>
          <w:sz w:val="21"/>
          <w:szCs w:val="21"/>
        </w:rPr>
        <w:t>контроля за</w:t>
      </w:r>
      <w:proofErr w:type="gramEnd"/>
      <w:r>
        <w:rPr>
          <w:rFonts w:ascii="Tahoma" w:hAnsi="Tahoma" w:cs="Tahoma"/>
          <w:color w:val="5B5B5B"/>
          <w:sz w:val="21"/>
          <w:szCs w:val="21"/>
        </w:rPr>
        <w:t xml:space="preserve"> соблюдением законодательства Российской Федерации о противодействии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7. Основные направления деятельности государственных органов по повышению эффективности противодействия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Основными направлениями деятельности государственных органов по повышению эффективности противодействия коррупции являются:</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проведение единой государственной политики в области противодействия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4) совершенствование системы и структуры государственных органов, создание механизмов общественного </w:t>
      </w:r>
      <w:proofErr w:type="gramStart"/>
      <w:r>
        <w:rPr>
          <w:rFonts w:ascii="Tahoma" w:hAnsi="Tahoma" w:cs="Tahoma"/>
          <w:color w:val="5B5B5B"/>
          <w:sz w:val="21"/>
          <w:szCs w:val="21"/>
        </w:rPr>
        <w:t>контроля за</w:t>
      </w:r>
      <w:proofErr w:type="gramEnd"/>
      <w:r>
        <w:rPr>
          <w:rFonts w:ascii="Tahoma" w:hAnsi="Tahoma" w:cs="Tahoma"/>
          <w:color w:val="5B5B5B"/>
          <w:sz w:val="21"/>
          <w:szCs w:val="21"/>
        </w:rPr>
        <w:t xml:space="preserve"> их деятельностью;</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8) обеспечение независимости средств массовой информации;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9) неукоснительное соблюдение принципов независимости судей и невмешательства в судебную деятельность;</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10) совершенствование организации деятельности правоохранительных и контролирующих органов по противодействию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11) совершенствование порядка прохождения государственной и муниципальной службы;</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13) устранение необоснованных запретов и ограничений, особенно в области экономической деятельности;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15) повышение уровня оплаты труда и социальной защищенности государственных и муниципальных служащих;</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17) усиление </w:t>
      </w:r>
      <w:proofErr w:type="gramStart"/>
      <w:r>
        <w:rPr>
          <w:rFonts w:ascii="Tahoma" w:hAnsi="Tahoma" w:cs="Tahoma"/>
          <w:color w:val="5B5B5B"/>
          <w:sz w:val="21"/>
          <w:szCs w:val="21"/>
        </w:rPr>
        <w:t>контроля за</w:t>
      </w:r>
      <w:proofErr w:type="gramEnd"/>
      <w:r>
        <w:rPr>
          <w:rFonts w:ascii="Tahoma" w:hAnsi="Tahoma" w:cs="Tahoma"/>
          <w:color w:val="5B5B5B"/>
          <w:sz w:val="21"/>
          <w:szCs w:val="21"/>
        </w:rPr>
        <w:t xml:space="preserve"> решением вопросов, содержащихся в обращениях граждан и юридических лиц;</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18) передача части функций государственных органов саморегулируемым организациям, а также иным негосударственным организациям;</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lastRenderedPageBreak/>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1. </w:t>
      </w:r>
      <w:proofErr w:type="gramStart"/>
      <w:r>
        <w:rPr>
          <w:rFonts w:ascii="Tahoma" w:hAnsi="Tahoma" w:cs="Tahoma"/>
          <w:color w:val="5B5B5B"/>
          <w:sz w:val="21"/>
          <w:szCs w:val="21"/>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Pr>
          <w:rFonts w:ascii="Tahoma" w:hAnsi="Tahoma" w:cs="Tahoma"/>
          <w:color w:val="5B5B5B"/>
          <w:sz w:val="21"/>
          <w:szCs w:val="21"/>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3. </w:t>
      </w:r>
      <w:proofErr w:type="gramStart"/>
      <w:r>
        <w:rPr>
          <w:rFonts w:ascii="Tahoma" w:hAnsi="Tahoma" w:cs="Tahoma"/>
          <w:color w:val="5B5B5B"/>
          <w:sz w:val="21"/>
          <w:szCs w:val="21"/>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Pr>
          <w:rFonts w:ascii="Tahoma" w:hAnsi="Tahoma" w:cs="Tahoma"/>
          <w:color w:val="5B5B5B"/>
          <w:sz w:val="21"/>
          <w:szCs w:val="21"/>
        </w:rPr>
        <w:t>.</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lastRenderedPageBreak/>
        <w:t xml:space="preserve">6. Проверка достоверности и </w:t>
      </w:r>
      <w:proofErr w:type="gramStart"/>
      <w:r>
        <w:rPr>
          <w:rFonts w:ascii="Tahoma" w:hAnsi="Tahoma" w:cs="Tahoma"/>
          <w:color w:val="5B5B5B"/>
          <w:sz w:val="21"/>
          <w:szCs w:val="21"/>
        </w:rPr>
        <w:t>полноты</w:t>
      </w:r>
      <w:proofErr w:type="gramEnd"/>
      <w:r>
        <w:rPr>
          <w:rFonts w:ascii="Tahoma" w:hAnsi="Tahoma" w:cs="Tahoma"/>
          <w:color w:val="5B5B5B"/>
          <w:sz w:val="21"/>
          <w:szCs w:val="21"/>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7. </w:t>
      </w:r>
      <w:proofErr w:type="gramStart"/>
      <w:r>
        <w:rPr>
          <w:rFonts w:ascii="Tahoma" w:hAnsi="Tahoma" w:cs="Tahoma"/>
          <w:color w:val="5B5B5B"/>
          <w:sz w:val="21"/>
          <w:szCs w:val="21"/>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lastRenderedPageBreak/>
        <w:t xml:space="preserve">4. </w:t>
      </w:r>
      <w:proofErr w:type="gramStart"/>
      <w:r>
        <w:rPr>
          <w:rFonts w:ascii="Tahoma" w:hAnsi="Tahoma" w:cs="Tahoma"/>
          <w:color w:val="5B5B5B"/>
          <w:sz w:val="21"/>
          <w:szCs w:val="21"/>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Tahoma" w:hAnsi="Tahoma" w:cs="Tahoma"/>
          <w:color w:val="5B5B5B"/>
          <w:sz w:val="21"/>
          <w:szCs w:val="21"/>
        </w:rPr>
        <w:t xml:space="preserve">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10. Конфликт интересов на государственной и муниципальной службе</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1. </w:t>
      </w:r>
      <w:proofErr w:type="gramStart"/>
      <w:r>
        <w:rPr>
          <w:rFonts w:ascii="Tahoma" w:hAnsi="Tahoma" w:cs="Tahoma"/>
          <w:color w:val="5B5B5B"/>
          <w:sz w:val="21"/>
          <w:szCs w:val="21"/>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rFonts w:ascii="Tahoma" w:hAnsi="Tahoma" w:cs="Tahoma"/>
          <w:color w:val="5B5B5B"/>
          <w:sz w:val="21"/>
          <w:szCs w:val="21"/>
        </w:rPr>
        <w:t xml:space="preserve"> государства, </w:t>
      </w:r>
      <w:proofErr w:type="gramStart"/>
      <w:r>
        <w:rPr>
          <w:rFonts w:ascii="Tahoma" w:hAnsi="Tahoma" w:cs="Tahoma"/>
          <w:color w:val="5B5B5B"/>
          <w:sz w:val="21"/>
          <w:szCs w:val="21"/>
        </w:rPr>
        <w:t>способное</w:t>
      </w:r>
      <w:proofErr w:type="gramEnd"/>
      <w:r>
        <w:rPr>
          <w:rFonts w:ascii="Tahoma" w:hAnsi="Tahoma" w:cs="Tahoma"/>
          <w:color w:val="5B5B5B"/>
          <w:sz w:val="21"/>
          <w:szCs w:val="21"/>
        </w:rPr>
        <w:t xml:space="preserve"> привести к причинению вреда правам и законным интересам граждан, организаций, общества или государства.</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2. </w:t>
      </w:r>
      <w:proofErr w:type="gramStart"/>
      <w:r>
        <w:rPr>
          <w:rFonts w:ascii="Tahoma" w:hAnsi="Tahoma" w:cs="Tahoma"/>
          <w:color w:val="5B5B5B"/>
          <w:sz w:val="21"/>
          <w:szCs w:val="21"/>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11. Порядок предотвращения и урегулирования конфликта интересов на государственной и муниципальной службе</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Государственный или муниципальный служащий обязан принимать меры по недопущению любой возможности возникновения конфликта интересов.</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lastRenderedPageBreak/>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6. В случае</w:t>
      </w:r>
      <w:proofErr w:type="gramStart"/>
      <w:r>
        <w:rPr>
          <w:rFonts w:ascii="Tahoma" w:hAnsi="Tahoma" w:cs="Tahoma"/>
          <w:color w:val="5B5B5B"/>
          <w:sz w:val="21"/>
          <w:szCs w:val="21"/>
        </w:rPr>
        <w:t>,</w:t>
      </w:r>
      <w:proofErr w:type="gramEnd"/>
      <w:r>
        <w:rPr>
          <w:rFonts w:ascii="Tahoma" w:hAnsi="Tahoma" w:cs="Tahoma"/>
          <w:color w:val="5B5B5B"/>
          <w:sz w:val="21"/>
          <w:szCs w:val="21"/>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1. </w:t>
      </w:r>
      <w:proofErr w:type="gramStart"/>
      <w:r>
        <w:rPr>
          <w:rFonts w:ascii="Tahoma" w:hAnsi="Tahoma" w:cs="Tahoma"/>
          <w:color w:val="5B5B5B"/>
          <w:sz w:val="21"/>
          <w:szCs w:val="21"/>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Pr>
          <w:rFonts w:ascii="Tahoma" w:hAnsi="Tahoma" w:cs="Tahoma"/>
          <w:color w:val="5B5B5B"/>
          <w:sz w:val="21"/>
          <w:szCs w:val="21"/>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xml:space="preserve">4. </w:t>
      </w:r>
      <w:proofErr w:type="gramStart"/>
      <w:r>
        <w:rPr>
          <w:rFonts w:ascii="Tahoma" w:hAnsi="Tahoma" w:cs="Tahoma"/>
          <w:color w:val="5B5B5B"/>
          <w:sz w:val="21"/>
          <w:szCs w:val="21"/>
        </w:rPr>
        <w:t xml:space="preserve">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w:t>
      </w:r>
      <w:r>
        <w:rPr>
          <w:rFonts w:ascii="Tahoma" w:hAnsi="Tahoma" w:cs="Tahoma"/>
          <w:color w:val="5B5B5B"/>
          <w:sz w:val="21"/>
          <w:szCs w:val="21"/>
        </w:rPr>
        <w:lastRenderedPageBreak/>
        <w:t>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Pr>
          <w:rFonts w:ascii="Tahoma" w:hAnsi="Tahoma" w:cs="Tahoma"/>
          <w:color w:val="5B5B5B"/>
          <w:sz w:val="21"/>
          <w:szCs w:val="21"/>
        </w:rPr>
        <w:t xml:space="preserve">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Статья 13. Ответственность физических лиц за коррупционные правонарушения</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r w:rsidRPr="00013258">
        <w:rPr>
          <w:rFonts w:ascii="Tahoma" w:hAnsi="Tahoma" w:cs="Tahoma"/>
          <w:b/>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Pr="00013258"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b/>
          <w:color w:val="5B5B5B"/>
          <w:sz w:val="21"/>
          <w:szCs w:val="21"/>
        </w:rPr>
      </w:pPr>
      <w:bookmarkStart w:id="0" w:name="_GoBack"/>
      <w:r w:rsidRPr="00013258">
        <w:rPr>
          <w:rFonts w:ascii="Tahoma" w:hAnsi="Tahoma" w:cs="Tahoma"/>
          <w:b/>
          <w:color w:val="5B5B5B"/>
          <w:sz w:val="21"/>
          <w:szCs w:val="21"/>
        </w:rPr>
        <w:t>Статья 14. Ответственность юридических лиц за коррупционные правонарушения</w:t>
      </w:r>
    </w:p>
    <w:bookmarkEnd w:id="0"/>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1. В случае</w:t>
      </w:r>
      <w:proofErr w:type="gramStart"/>
      <w:r>
        <w:rPr>
          <w:rFonts w:ascii="Tahoma" w:hAnsi="Tahoma" w:cs="Tahoma"/>
          <w:color w:val="5B5B5B"/>
          <w:sz w:val="21"/>
          <w:szCs w:val="21"/>
        </w:rPr>
        <w:t>,</w:t>
      </w:r>
      <w:proofErr w:type="gramEnd"/>
      <w:r>
        <w:rPr>
          <w:rFonts w:ascii="Tahoma" w:hAnsi="Tahoma" w:cs="Tahoma"/>
          <w:color w:val="5B5B5B"/>
          <w:sz w:val="21"/>
          <w:szCs w:val="21"/>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707F1" w:rsidRDefault="00E707F1" w:rsidP="00E707F1">
      <w:pPr>
        <w:pStyle w:val="consplusnormal"/>
        <w:shd w:val="clear" w:color="auto" w:fill="FFFFFF"/>
        <w:spacing w:before="0" w:beforeAutospacing="0" w:after="0" w:afterAutospacing="0" w:line="330" w:lineRule="atLeast"/>
        <w:ind w:firstLine="540"/>
        <w:jc w:val="both"/>
        <w:rPr>
          <w:rFonts w:ascii="Tahoma" w:hAnsi="Tahoma" w:cs="Tahoma"/>
          <w:color w:val="5B5B5B"/>
          <w:sz w:val="21"/>
          <w:szCs w:val="21"/>
        </w:rPr>
      </w:pPr>
      <w:r>
        <w:rPr>
          <w:rFonts w:ascii="Tahoma" w:hAnsi="Tahoma" w:cs="Tahoma"/>
          <w:color w:val="5B5B5B"/>
          <w:sz w:val="21"/>
          <w:szCs w:val="21"/>
        </w:rPr>
        <w:t> </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Президент</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Российской Федерации</w:t>
      </w:r>
    </w:p>
    <w:p w:rsidR="00E707F1" w:rsidRDefault="00E707F1" w:rsidP="00E707F1">
      <w:pPr>
        <w:pStyle w:val="consplusnormal"/>
        <w:shd w:val="clear" w:color="auto" w:fill="FFFFFF"/>
        <w:spacing w:before="0" w:beforeAutospacing="0" w:after="0" w:afterAutospacing="0" w:line="330" w:lineRule="atLeast"/>
        <w:jc w:val="right"/>
        <w:rPr>
          <w:rFonts w:ascii="Tahoma" w:hAnsi="Tahoma" w:cs="Tahoma"/>
          <w:color w:val="5B5B5B"/>
          <w:sz w:val="21"/>
          <w:szCs w:val="21"/>
        </w:rPr>
      </w:pPr>
      <w:r>
        <w:rPr>
          <w:rFonts w:ascii="Tahoma" w:hAnsi="Tahoma" w:cs="Tahoma"/>
          <w:color w:val="5B5B5B"/>
          <w:sz w:val="21"/>
          <w:szCs w:val="21"/>
        </w:rPr>
        <w:t>Д.МЕДВЕДЕВ</w:t>
      </w:r>
    </w:p>
    <w:p w:rsidR="00E707F1" w:rsidRDefault="00E707F1" w:rsidP="00E707F1">
      <w:pPr>
        <w:pStyle w:val="consplusnormal"/>
        <w:shd w:val="clear" w:color="auto" w:fill="FFFFFF"/>
        <w:spacing w:before="0" w:beforeAutospacing="0" w:after="0" w:afterAutospacing="0" w:line="330" w:lineRule="atLeast"/>
        <w:rPr>
          <w:rFonts w:ascii="Tahoma" w:hAnsi="Tahoma" w:cs="Tahoma"/>
          <w:color w:val="5B5B5B"/>
          <w:sz w:val="21"/>
          <w:szCs w:val="21"/>
        </w:rPr>
      </w:pPr>
      <w:r>
        <w:rPr>
          <w:rFonts w:ascii="Tahoma" w:hAnsi="Tahoma" w:cs="Tahoma"/>
          <w:color w:val="5B5B5B"/>
          <w:sz w:val="21"/>
          <w:szCs w:val="21"/>
        </w:rPr>
        <w:t>Москва, Кремль</w:t>
      </w:r>
    </w:p>
    <w:p w:rsidR="00E707F1" w:rsidRDefault="00E707F1" w:rsidP="00E707F1">
      <w:pPr>
        <w:pStyle w:val="consplusnormal"/>
        <w:shd w:val="clear" w:color="auto" w:fill="FFFFFF"/>
        <w:spacing w:before="0" w:beforeAutospacing="0" w:after="0" w:afterAutospacing="0" w:line="330" w:lineRule="atLeast"/>
        <w:rPr>
          <w:rFonts w:ascii="Tahoma" w:hAnsi="Tahoma" w:cs="Tahoma"/>
          <w:color w:val="5B5B5B"/>
          <w:sz w:val="21"/>
          <w:szCs w:val="21"/>
        </w:rPr>
      </w:pPr>
      <w:r>
        <w:rPr>
          <w:rFonts w:ascii="Tahoma" w:hAnsi="Tahoma" w:cs="Tahoma"/>
          <w:color w:val="5B5B5B"/>
          <w:sz w:val="21"/>
          <w:szCs w:val="21"/>
        </w:rPr>
        <w:t>25 декабря 2008 года</w:t>
      </w:r>
    </w:p>
    <w:p w:rsidR="00E707F1" w:rsidRDefault="00E707F1" w:rsidP="00E707F1">
      <w:pPr>
        <w:pStyle w:val="consplusnormal"/>
        <w:shd w:val="clear" w:color="auto" w:fill="FFFFFF"/>
        <w:spacing w:before="0" w:beforeAutospacing="0" w:after="0" w:afterAutospacing="0" w:line="330" w:lineRule="atLeast"/>
        <w:rPr>
          <w:rFonts w:ascii="Tahoma" w:hAnsi="Tahoma" w:cs="Tahoma"/>
          <w:color w:val="5B5B5B"/>
          <w:sz w:val="21"/>
          <w:szCs w:val="21"/>
        </w:rPr>
      </w:pPr>
      <w:r>
        <w:rPr>
          <w:rFonts w:ascii="Tahoma" w:hAnsi="Tahoma" w:cs="Tahoma"/>
          <w:color w:val="5B5B5B"/>
          <w:sz w:val="21"/>
          <w:szCs w:val="21"/>
        </w:rPr>
        <w:t>N 273-ФЗ</w:t>
      </w:r>
    </w:p>
    <w:p w:rsidR="008B1864" w:rsidRDefault="008B1864"/>
    <w:sectPr w:rsidR="008B18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7F1"/>
    <w:rsid w:val="00013258"/>
    <w:rsid w:val="008B1864"/>
    <w:rsid w:val="00E70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E707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707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E707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707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37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4039</Words>
  <Characters>23025</Characters>
  <Application>Microsoft Office Word</Application>
  <DocSecurity>0</DocSecurity>
  <Lines>191</Lines>
  <Paragraphs>54</Paragraphs>
  <ScaleCrop>false</ScaleCrop>
  <Company/>
  <LinksUpToDate>false</LinksUpToDate>
  <CharactersWithSpaces>27010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2017-11-03T08:00:00Z</dcterms:created>
  <dcterms:modified xsi:type="dcterms:W3CDTF">2017-11-03T08:17:00Z</dcterms:modified>
</cp:coreProperties>
</file>